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780"/>
      </w:tblGrid>
      <w:tr w:rsidR="00D4171F" w:rsidRPr="008D25C8" w:rsidTr="00300FD1">
        <w:trPr>
          <w:trHeight w:val="3818"/>
        </w:trPr>
        <w:tc>
          <w:tcPr>
            <w:tcW w:w="4253" w:type="dxa"/>
            <w:shd w:val="clear" w:color="auto" w:fill="auto"/>
            <w:vAlign w:val="center"/>
          </w:tcPr>
          <w:p w:rsidR="00D4171F" w:rsidRPr="008D25C8" w:rsidRDefault="00C9735A" w:rsidP="00B6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4855" cy="238125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13_(2016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417" cy="238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shd w:val="clear" w:color="auto" w:fill="auto"/>
          </w:tcPr>
          <w:p w:rsidR="00D4171F" w:rsidRPr="008D25C8" w:rsidRDefault="00D4171F" w:rsidP="00BE4A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Детский игровой комплекс</w:t>
            </w:r>
            <w:r w:rsidR="00EB7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2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7C69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BF55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F2EDF" w:rsidRPr="002F2EDF" w:rsidRDefault="00B67719" w:rsidP="00300F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9D5135">
              <w:rPr>
                <w:rFonts w:ascii="Times New Roman" w:hAnsi="Times New Roman"/>
                <w:sz w:val="24"/>
                <w:szCs w:val="24"/>
              </w:rPr>
              <w:t>36</w:t>
            </w:r>
            <w:r w:rsidR="009D5135" w:rsidRPr="009D5135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BF5504">
              <w:rPr>
                <w:rFonts w:ascii="Times New Roman" w:hAnsi="Times New Roman"/>
                <w:sz w:val="24"/>
                <w:szCs w:val="24"/>
              </w:rPr>
              <w:t>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BF5504">
              <w:rPr>
                <w:rFonts w:ascii="Times New Roman" w:hAnsi="Times New Roman"/>
                <w:sz w:val="24"/>
                <w:szCs w:val="24"/>
              </w:rPr>
              <w:t>2010</w:t>
            </w:r>
            <w:r w:rsidR="003D697E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6D76E9">
              <w:rPr>
                <w:rFonts w:ascii="Times New Roman" w:hAnsi="Times New Roman"/>
                <w:sz w:val="24"/>
                <w:szCs w:val="24"/>
              </w:rPr>
              <w:t>, высота – 332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2F2EDF" w:rsidRPr="002F2EDF" w:rsidRDefault="002F2EDF" w:rsidP="00300F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>Комплекс состоит из одной вертикальной ба</w:t>
            </w:r>
            <w:r w:rsidR="003D697E">
              <w:rPr>
                <w:rFonts w:ascii="Times New Roman" w:hAnsi="Times New Roman"/>
                <w:sz w:val="24"/>
                <w:szCs w:val="24"/>
              </w:rPr>
              <w:t>шни с двухскатной крышей, оборудованной горкой, лестницей</w:t>
            </w:r>
            <w:r w:rsidR="00BE4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4A73">
              <w:rPr>
                <w:rFonts w:ascii="Times New Roman" w:hAnsi="Times New Roman"/>
                <w:sz w:val="24"/>
                <w:szCs w:val="24"/>
              </w:rPr>
              <w:t>скалодромом</w:t>
            </w:r>
            <w:proofErr w:type="spellEnd"/>
            <w:r w:rsidR="003D69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E4A73">
              <w:rPr>
                <w:rFonts w:ascii="Times New Roman" w:hAnsi="Times New Roman"/>
                <w:sz w:val="24"/>
                <w:szCs w:val="24"/>
              </w:rPr>
              <w:t>подъемом по кругам</w:t>
            </w:r>
            <w:r w:rsidR="003D6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A73" w:rsidRDefault="002F2EDF" w:rsidP="00300FD1">
            <w:pPr>
              <w:tabs>
                <w:tab w:val="left" w:pos="153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>Площадка, с крышей, размеры не менее: шири</w:t>
            </w:r>
            <w:r w:rsidR="003D697E">
              <w:rPr>
                <w:rFonts w:ascii="Times New Roman" w:hAnsi="Times New Roman"/>
                <w:sz w:val="24"/>
                <w:szCs w:val="24"/>
              </w:rPr>
              <w:t>на – 1000 мм, длина – 1000 мм, в</w:t>
            </w:r>
            <w:r w:rsidR="003D697E" w:rsidRPr="004D1AA5">
              <w:rPr>
                <w:rFonts w:ascii="Times New Roman" w:hAnsi="Times New Roman"/>
                <w:sz w:val="24"/>
                <w:szCs w:val="24"/>
              </w:rPr>
              <w:t xml:space="preserve">ысота </w:t>
            </w:r>
            <w:r w:rsidR="003D697E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3D697E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3D697E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3D6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3D6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3D697E"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747CD9">
              <w:rPr>
                <w:rFonts w:ascii="Times New Roman" w:hAnsi="Times New Roman"/>
                <w:sz w:val="24"/>
                <w:szCs w:val="24"/>
              </w:rPr>
              <w:t>900</w:t>
            </w:r>
            <w:r w:rsidR="003D697E">
              <w:rPr>
                <w:rFonts w:ascii="Times New Roman" w:hAnsi="Times New Roman"/>
                <w:sz w:val="24"/>
                <w:szCs w:val="24"/>
              </w:rPr>
              <w:t xml:space="preserve"> мм, и не более 9</w:t>
            </w:r>
            <w:r w:rsidR="00747CD9">
              <w:rPr>
                <w:rFonts w:ascii="Times New Roman" w:hAnsi="Times New Roman"/>
                <w:sz w:val="24"/>
                <w:szCs w:val="24"/>
              </w:rPr>
              <w:t>5</w:t>
            </w:r>
            <w:r w:rsidR="003D697E">
              <w:rPr>
                <w:rFonts w:ascii="Times New Roman" w:hAnsi="Times New Roman"/>
                <w:sz w:val="24"/>
                <w:szCs w:val="24"/>
              </w:rPr>
              <w:t>0 мм</w:t>
            </w:r>
            <w:r w:rsidR="00BE4A73">
              <w:rPr>
                <w:rFonts w:ascii="Times New Roman" w:hAnsi="Times New Roman"/>
                <w:sz w:val="24"/>
                <w:szCs w:val="24"/>
              </w:rPr>
              <w:t xml:space="preserve">. 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</w:p>
          <w:p w:rsidR="00BE4A73" w:rsidRDefault="00BE4A73" w:rsidP="00300FD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1690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90</w:t>
            </w:r>
            <w:r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BE4A73" w:rsidRDefault="00BE4A73" w:rsidP="00300F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300FD1" w:rsidRPr="00300FD1" w:rsidRDefault="00300FD1" w:rsidP="00300FD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BE4A73">
              <w:rPr>
                <w:rFonts w:ascii="Times New Roman" w:hAnsi="Times New Roman"/>
                <w:sz w:val="24"/>
                <w:szCs w:val="24"/>
              </w:rPr>
              <w:t>Скалодром</w:t>
            </w:r>
            <w:proofErr w:type="spellEnd"/>
            <w:r w:rsidR="00BE4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FD1">
              <w:rPr>
                <w:rFonts w:ascii="Times New Roman" w:eastAsiaTheme="minorHAnsi" w:hAnsi="Times New Roman"/>
                <w:sz w:val="24"/>
                <w:szCs w:val="24"/>
              </w:rPr>
              <w:t>имеет размеры не менее: ширина – 950 мм, высота – 900 мм, и должен быть изготовлен из водостойкой фанеры, толщиной не менее 18 мм, с отверстиями для ног.</w:t>
            </w:r>
          </w:p>
          <w:p w:rsidR="00300FD1" w:rsidRPr="00300FD1" w:rsidRDefault="00300FD1" w:rsidP="0030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E4A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ертикальный подъем по кругам</w:t>
            </w:r>
            <w:r w:rsidRPr="00300FD1">
              <w:rPr>
                <w:rFonts w:ascii="Times New Roman" w:eastAsiaTheme="minorHAnsi" w:hAnsi="Times New Roman"/>
                <w:sz w:val="24"/>
                <w:szCs w:val="24"/>
              </w:rPr>
              <w:t xml:space="preserve"> имеет габаритные размеры не менее: длина – 930 мм, ширина – 930 мм, высота – 2400 мм, </w:t>
            </w:r>
            <w:r w:rsidRPr="00300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изготовленный из металлической трубы, диаметром не менее 33,5 мм. Должен иметь не менее четырех круглых ступенек, изготовленных из ламинированной, нескользящей водостойкой фанеры, толщиной не менее 18 мм.</w:t>
            </w:r>
          </w:p>
          <w:p w:rsidR="00BE4A73" w:rsidRDefault="00BE4A73" w:rsidP="00300F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BE4A73" w:rsidRDefault="00BE4A73" w:rsidP="00300F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A73" w:rsidRPr="007F42E3" w:rsidRDefault="00BE4A73" w:rsidP="00300F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BE4A73" w:rsidRDefault="00BE4A73" w:rsidP="00300F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E4A73" w:rsidRDefault="00BE4A73" w:rsidP="00300F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BE4A73" w:rsidRDefault="00BE4A73" w:rsidP="00300FD1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BE4A73" w:rsidRPr="007F42E3" w:rsidRDefault="00BE4A73" w:rsidP="00300FD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D4171F" w:rsidRPr="008D25C8" w:rsidRDefault="00D4171F" w:rsidP="00747C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 w:rsidP="00B67719">
      <w:pPr>
        <w:spacing w:after="0" w:line="240" w:lineRule="auto"/>
      </w:pPr>
    </w:p>
    <w:p w:rsidR="006D76E9" w:rsidRDefault="006D76E9" w:rsidP="00B67719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C"/>
    <w:rsid w:val="00100252"/>
    <w:rsid w:val="00146625"/>
    <w:rsid w:val="00237DF0"/>
    <w:rsid w:val="002F2EDF"/>
    <w:rsid w:val="00300FD1"/>
    <w:rsid w:val="003736FE"/>
    <w:rsid w:val="0038431C"/>
    <w:rsid w:val="003C1205"/>
    <w:rsid w:val="003D697E"/>
    <w:rsid w:val="0041797F"/>
    <w:rsid w:val="00553333"/>
    <w:rsid w:val="005A1C74"/>
    <w:rsid w:val="005C3694"/>
    <w:rsid w:val="005C404C"/>
    <w:rsid w:val="00625C85"/>
    <w:rsid w:val="0069522E"/>
    <w:rsid w:val="006C3D47"/>
    <w:rsid w:val="006C78F1"/>
    <w:rsid w:val="006D76E9"/>
    <w:rsid w:val="00747CD9"/>
    <w:rsid w:val="00760CC5"/>
    <w:rsid w:val="007B510C"/>
    <w:rsid w:val="0088172B"/>
    <w:rsid w:val="009622C8"/>
    <w:rsid w:val="0096740D"/>
    <w:rsid w:val="009D1938"/>
    <w:rsid w:val="009D5135"/>
    <w:rsid w:val="00A501C0"/>
    <w:rsid w:val="00B01F34"/>
    <w:rsid w:val="00B67719"/>
    <w:rsid w:val="00BA18B3"/>
    <w:rsid w:val="00BA27C2"/>
    <w:rsid w:val="00BE4A73"/>
    <w:rsid w:val="00BF5504"/>
    <w:rsid w:val="00C52706"/>
    <w:rsid w:val="00C9735A"/>
    <w:rsid w:val="00D4171F"/>
    <w:rsid w:val="00E033C9"/>
    <w:rsid w:val="00E32FFC"/>
    <w:rsid w:val="00E332CE"/>
    <w:rsid w:val="00EB7C69"/>
    <w:rsid w:val="00F168CA"/>
    <w:rsid w:val="00F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200B8-48CA-4367-83FE-401DF77C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4710-F72F-4B19-B1ED-E95EBF08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18</cp:revision>
  <dcterms:created xsi:type="dcterms:W3CDTF">2016-07-25T07:55:00Z</dcterms:created>
  <dcterms:modified xsi:type="dcterms:W3CDTF">2018-03-23T07:37:00Z</dcterms:modified>
</cp:coreProperties>
</file>